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128653603"/>
        <w:docPartObj>
          <w:docPartGallery w:val="Table of Contents"/>
          <w:docPartUnique/>
        </w:docPartObj>
      </w:sdtPr>
      <w:sdtEndPr/>
      <w:sdtContent>
        <w:p w:rsidR="00E371AC" w:rsidRDefault="00E371AC">
          <w:pPr>
            <w:pStyle w:val="Inhaltsverzeichnisberschrift"/>
          </w:pPr>
          <w:r>
            <w:t>Inhalt</w:t>
          </w:r>
        </w:p>
        <w:p w:rsidR="00A0776F" w:rsidRDefault="00A0776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357687" w:history="1">
            <w:r w:rsidRPr="00326D40">
              <w:rPr>
                <w:rStyle w:val="Hyperlink"/>
                <w:noProof/>
                <w:lang w:val="en-US"/>
              </w:rPr>
              <w:t>Architecture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88" w:history="1">
            <w:r w:rsidRPr="00326D40">
              <w:rPr>
                <w:rStyle w:val="Hyperlink"/>
                <w:rFonts w:eastAsia="Times New Roman"/>
                <w:noProof/>
                <w:lang w:val="en" w:eastAsia="de-DE"/>
              </w:rPr>
              <w:t>Functionality of the Modules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89" w:history="1">
            <w:r w:rsidRPr="00326D40">
              <w:rPr>
                <w:rStyle w:val="Hyperlink"/>
                <w:noProof/>
                <w:lang w:val="en-US"/>
              </w:rPr>
              <w:t>Edge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0" w:history="1">
            <w:r w:rsidRPr="00326D40">
              <w:rPr>
                <w:rStyle w:val="Hyperlink"/>
                <w:noProof/>
                <w:lang w:val="en-US"/>
              </w:rPr>
              <w:t>Concatenation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1" w:history="1">
            <w:r w:rsidRPr="00326D40">
              <w:rPr>
                <w:rStyle w:val="Hyperlink"/>
                <w:noProof/>
                <w:lang w:val="en-US"/>
              </w:rPr>
              <w:t>Coordinate Transformation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2" w:history="1">
            <w:r w:rsidRPr="00326D40">
              <w:rPr>
                <w:rStyle w:val="Hyperlink"/>
                <w:noProof/>
                <w:lang w:val="en-US"/>
              </w:rPr>
              <w:t>Vector Fitting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3" w:history="1">
            <w:r w:rsidRPr="00326D40">
              <w:rPr>
                <w:rStyle w:val="Hyperlink"/>
                <w:noProof/>
                <w:lang w:val="en-US"/>
              </w:rPr>
              <w:t>Middling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4" w:history="1">
            <w:r w:rsidRPr="00326D40">
              <w:rPr>
                <w:rStyle w:val="Hyperlink"/>
                <w:noProof/>
                <w:lang w:val="en-US"/>
              </w:rPr>
              <w:t>Calculation of the Ego-Lane-Points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776F" w:rsidRDefault="00A0776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03357695" w:history="1">
            <w:r w:rsidRPr="00326D40">
              <w:rPr>
                <w:rStyle w:val="Hyperlink"/>
                <w:noProof/>
                <w:lang w:val="en-US"/>
              </w:rPr>
              <w:t>Goals and Improvements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_Toc503357695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71AC" w:rsidRDefault="00A0776F">
          <w:r>
            <w:fldChar w:fldCharType="end"/>
          </w:r>
        </w:p>
      </w:sdtContent>
    </w:sdt>
    <w:p w:rsidR="00107AB0" w:rsidRDefault="00107AB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107AB0" w:rsidRDefault="00107AB0" w:rsidP="00107AB0">
      <w:pPr>
        <w:pStyle w:val="berschrift1"/>
        <w:rPr>
          <w:lang w:val="en-US"/>
        </w:rPr>
      </w:pPr>
      <w:bookmarkStart w:id="0" w:name="_Toc503357687"/>
      <w:r w:rsidRPr="00107AB0">
        <w:rPr>
          <w:lang w:val="en-US"/>
        </w:rPr>
        <w:lastRenderedPageBreak/>
        <w:t>Architecture</w:t>
      </w:r>
      <w:bookmarkEnd w:id="0"/>
      <w:r>
        <w:rPr>
          <w:lang w:val="en-US"/>
        </w:rPr>
        <w:t xml:space="preserve"> </w:t>
      </w:r>
    </w:p>
    <w:p w:rsidR="00107AB0" w:rsidRDefault="00107AB0">
      <w:pPr>
        <w:rPr>
          <w:lang w:val="en-US"/>
        </w:rPr>
      </w:pPr>
    </w:p>
    <w:bookmarkStart w:id="1" w:name="_GoBack"/>
    <w:p w:rsidR="002620D9" w:rsidRDefault="00A0776F" w:rsidP="00A0776F">
      <w:pPr>
        <w:jc w:val="center"/>
        <w:rPr>
          <w:lang w:val="en-US"/>
        </w:rPr>
      </w:pPr>
      <w:r>
        <w:rPr>
          <w:lang w:val="en-US"/>
        </w:rPr>
        <w:object w:dxaOrig="8012" w:dyaOrig="15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pt;height:649.25pt" o:ole="">
            <v:imagedata r:id="rId9" o:title=""/>
          </v:shape>
          <o:OLEObject Type="Embed" ProgID="Visio.Drawing.11" ShapeID="_x0000_i1025" DrawAspect="Content" ObjectID="_1577099510" r:id="rId10"/>
        </w:object>
      </w:r>
      <w:bookmarkEnd w:id="1"/>
    </w:p>
    <w:p w:rsidR="002620D9" w:rsidRPr="002620D9" w:rsidRDefault="002620D9" w:rsidP="002620D9">
      <w:pPr>
        <w:pStyle w:val="berschrift1"/>
        <w:rPr>
          <w:rFonts w:eastAsia="Times New Roman"/>
          <w:lang w:val="en-US" w:eastAsia="de-DE"/>
        </w:rPr>
      </w:pPr>
      <w:bookmarkStart w:id="2" w:name="_Toc503357688"/>
      <w:r>
        <w:rPr>
          <w:rFonts w:eastAsia="Times New Roman"/>
          <w:lang w:val="en" w:eastAsia="de-DE"/>
        </w:rPr>
        <w:lastRenderedPageBreak/>
        <w:t>F</w:t>
      </w:r>
      <w:r w:rsidRPr="002620D9">
        <w:rPr>
          <w:rFonts w:eastAsia="Times New Roman"/>
          <w:lang w:val="en" w:eastAsia="de-DE"/>
        </w:rPr>
        <w:t>unctionality</w:t>
      </w:r>
      <w:r>
        <w:rPr>
          <w:rFonts w:eastAsia="Times New Roman"/>
          <w:lang w:val="en" w:eastAsia="de-DE"/>
        </w:rPr>
        <w:t xml:space="preserve"> of the Modules</w:t>
      </w:r>
      <w:bookmarkEnd w:id="2"/>
    </w:p>
    <w:p w:rsidR="00583ED0" w:rsidRDefault="00583ED0">
      <w:pPr>
        <w:rPr>
          <w:lang w:val="en-US"/>
        </w:rPr>
      </w:pPr>
    </w:p>
    <w:p w:rsidR="003F1CA6" w:rsidRDefault="003F1CA6">
      <w:pPr>
        <w:rPr>
          <w:lang w:val="en-US"/>
        </w:rPr>
      </w:pPr>
      <w:r>
        <w:rPr>
          <w:lang w:val="en-US"/>
        </w:rPr>
        <w:t>The following sub sections provide a sort of pseudo code to better understand how each sub module inside the lane detection-node is functioning.</w:t>
      </w:r>
    </w:p>
    <w:p w:rsidR="00107AB0" w:rsidRDefault="00107AB0">
      <w:pPr>
        <w:rPr>
          <w:lang w:val="en-US"/>
        </w:rPr>
      </w:pPr>
    </w:p>
    <w:p w:rsidR="00107AB0" w:rsidRDefault="002620D9" w:rsidP="00C54925">
      <w:pPr>
        <w:pStyle w:val="berschrift2"/>
        <w:rPr>
          <w:lang w:val="en-US"/>
        </w:rPr>
      </w:pPr>
      <w:bookmarkStart w:id="3" w:name="_Toc503357689"/>
      <w:r>
        <w:rPr>
          <w:lang w:val="en-US"/>
        </w:rPr>
        <w:t>Edge Detection</w:t>
      </w:r>
      <w:bookmarkEnd w:id="3"/>
    </w:p>
    <w:p w:rsidR="002620D9" w:rsidRDefault="00BF123D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Select the region of interest (ROI)</w:t>
      </w:r>
    </w:p>
    <w:p w:rsidR="00BF123D" w:rsidRDefault="00BF123D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Apply a color mask, so we only find the white stripes on inside the picture</w:t>
      </w:r>
    </w:p>
    <w:p w:rsidR="00BF123D" w:rsidRDefault="00BF123D" w:rsidP="00BF123D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We now have only two colors inside the picture: black and white</w:t>
      </w:r>
    </w:p>
    <w:p w:rsidR="00BF123D" w:rsidRDefault="00BF123D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Calculate the gradient map of the picture via the “Scharr”-function</w:t>
      </w:r>
    </w:p>
    <w:p w:rsidR="00BF123D" w:rsidRDefault="00BF123D" w:rsidP="00BF123D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This is similar to the Sobel-filter</w:t>
      </w:r>
    </w:p>
    <w:p w:rsidR="00BF123D" w:rsidRDefault="00BF123D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Pass the gradient maps for the x- and y-gradients on to the concatenation module</w:t>
      </w:r>
    </w:p>
    <w:p w:rsidR="00BF123D" w:rsidRPr="00BF123D" w:rsidRDefault="00BF123D" w:rsidP="00BF123D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Currently only the x-gradient is actually used to find the lane inside the picture, but the y-gradient map is still passed on</w:t>
      </w:r>
    </w:p>
    <w:p w:rsidR="002620D9" w:rsidRDefault="002620D9" w:rsidP="00C54925">
      <w:pPr>
        <w:pStyle w:val="berschrift2"/>
        <w:rPr>
          <w:lang w:val="en-US"/>
        </w:rPr>
      </w:pPr>
      <w:bookmarkStart w:id="4" w:name="_Toc503357690"/>
      <w:r>
        <w:rPr>
          <w:lang w:val="en-US"/>
        </w:rPr>
        <w:t>Concatenation</w:t>
      </w:r>
      <w:bookmarkEnd w:id="4"/>
    </w:p>
    <w:p w:rsidR="002620D9" w:rsidRDefault="00BF123D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Collect </w:t>
      </w:r>
      <w:r w:rsidR="00BE4550">
        <w:rPr>
          <w:lang w:val="en-US"/>
        </w:rPr>
        <w:t>the points based upon their</w:t>
      </w:r>
      <w:r>
        <w:rPr>
          <w:lang w:val="en-US"/>
        </w:rPr>
        <w:t xml:space="preserve"> gradient</w:t>
      </w:r>
    </w:p>
    <w:p w:rsidR="00BE4550" w:rsidRDefault="00BE4550" w:rsidP="00BE4550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Put all points with a x-gradient greater than the gradient-threshold and positioned on the right side of the image into a vector/array for the for the right lane marking</w:t>
      </w:r>
    </w:p>
    <w:p w:rsidR="00BE4550" w:rsidRDefault="00BE4550" w:rsidP="00BE4550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Put all points with a x-gradient smaller than the negative gradient-threshold and positioned on the left side of the image into a vector/array for the for the left lane marking</w:t>
      </w:r>
    </w:p>
    <w:p w:rsidR="00BF123D" w:rsidRDefault="00BE4550" w:rsidP="00BF123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Sort out all points on the left and right side, that are not considered near enough to be part of the lane markings ( currently based upon pixel distance )</w:t>
      </w:r>
    </w:p>
    <w:p w:rsidR="00B66D7B" w:rsidRPr="00B66D7B" w:rsidRDefault="00B66D7B" w:rsidP="00B66D7B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The Points at this point are sorted descending based upon their y-value</w:t>
      </w:r>
      <w:r>
        <w:rPr>
          <w:lang w:val="en-US"/>
        </w:rPr>
        <w:br/>
        <w:t>(this is important for the fitting algorithm)</w:t>
      </w:r>
    </w:p>
    <w:p w:rsidR="00B66D7B" w:rsidRPr="00B66D7B" w:rsidRDefault="00457409" w:rsidP="00B66D7B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Pass on the left and right lane markings as vectors/arrays of points</w:t>
      </w:r>
    </w:p>
    <w:p w:rsidR="00BF123D" w:rsidRDefault="00BF123D">
      <w:pPr>
        <w:rPr>
          <w:lang w:val="en-US"/>
        </w:rPr>
      </w:pPr>
    </w:p>
    <w:p w:rsidR="002620D9" w:rsidRDefault="002620D9" w:rsidP="00C54925">
      <w:pPr>
        <w:pStyle w:val="berschrift2"/>
        <w:rPr>
          <w:lang w:val="en-US"/>
        </w:rPr>
      </w:pPr>
      <w:bookmarkStart w:id="5" w:name="_Toc503357691"/>
      <w:r>
        <w:rPr>
          <w:lang w:val="en-US"/>
        </w:rPr>
        <w:t>Coordinate Transformation</w:t>
      </w:r>
      <w:bookmarkEnd w:id="5"/>
    </w:p>
    <w:p w:rsidR="00107AB0" w:rsidRDefault="00457409" w:rsidP="0045740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Tr</w:t>
      </w:r>
      <w:r w:rsidR="00B66D7B">
        <w:rPr>
          <w:lang w:val="en-US"/>
        </w:rPr>
        <w:t>ansform</w:t>
      </w:r>
      <w:r>
        <w:rPr>
          <w:lang w:val="en-US"/>
        </w:rPr>
        <w:t xml:space="preserve"> the points into real world coordinates in SI-Units based upon the formulas seen in </w:t>
      </w:r>
      <w:r w:rsidR="00E371AC" w:rsidRPr="00E371AC">
        <w:rPr>
          <w:lang w:val="en-US"/>
        </w:rPr>
        <w:t>“</w:t>
      </w:r>
      <w:r w:rsidR="00E371AC" w:rsidRPr="00E371AC">
        <w:rPr>
          <w:b/>
          <w:lang w:val="en-US"/>
        </w:rPr>
        <w:t>Herleitung der Realdistanz vom Bildpixel</w:t>
      </w:r>
      <w:r w:rsidR="00E371AC" w:rsidRPr="00A57854">
        <w:rPr>
          <w:lang w:val="en-US"/>
        </w:rPr>
        <w:t>”</w:t>
      </w:r>
    </w:p>
    <w:p w:rsidR="00D134D4" w:rsidRPr="00457409" w:rsidRDefault="00D134D4" w:rsidP="0045740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Pass the transformed points on to Vector fitting</w:t>
      </w:r>
    </w:p>
    <w:p w:rsidR="00457409" w:rsidRDefault="00457409">
      <w:pPr>
        <w:rPr>
          <w:lang w:val="en-US"/>
        </w:rPr>
      </w:pPr>
    </w:p>
    <w:p w:rsidR="00B66D7B" w:rsidRDefault="00B66D7B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2620D9" w:rsidRDefault="002620D9" w:rsidP="00C54925">
      <w:pPr>
        <w:pStyle w:val="berschrift2"/>
        <w:rPr>
          <w:lang w:val="en-US"/>
        </w:rPr>
      </w:pPr>
      <w:bookmarkStart w:id="6" w:name="_Toc503357692"/>
      <w:r>
        <w:rPr>
          <w:lang w:val="en-US"/>
        </w:rPr>
        <w:lastRenderedPageBreak/>
        <w:t>Vector Fitting</w:t>
      </w:r>
      <w:bookmarkEnd w:id="6"/>
    </w:p>
    <w:p w:rsidR="00C54925" w:rsidRDefault="00B66D7B" w:rsidP="0045740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Fit a vector function to both the left and right lane marking</w:t>
      </w:r>
    </w:p>
    <w:p w:rsidR="00B66D7B" w:rsidRPr="00457409" w:rsidRDefault="00BF72EF" w:rsidP="00006E4D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You can find more Details on this in: </w:t>
      </w:r>
      <w:r w:rsidR="00006E4D">
        <w:rPr>
          <w:lang w:val="en-US"/>
        </w:rPr>
        <w:t>“</w:t>
      </w:r>
      <w:r w:rsidR="00006E4D" w:rsidRPr="00A57854">
        <w:rPr>
          <w:b/>
          <w:lang w:val="en-US"/>
        </w:rPr>
        <w:t>Vector Function Fitting</w:t>
      </w:r>
      <w:r w:rsidR="00006E4D">
        <w:rPr>
          <w:lang w:val="en-US"/>
        </w:rPr>
        <w:t>”</w:t>
      </w:r>
    </w:p>
    <w:p w:rsidR="00457409" w:rsidRPr="00C54925" w:rsidRDefault="00457409" w:rsidP="00C54925">
      <w:pPr>
        <w:rPr>
          <w:lang w:val="en-US"/>
        </w:rPr>
      </w:pPr>
    </w:p>
    <w:p w:rsidR="002620D9" w:rsidRDefault="002620D9" w:rsidP="00C54925">
      <w:pPr>
        <w:pStyle w:val="berschrift3"/>
        <w:rPr>
          <w:lang w:val="en-US"/>
        </w:rPr>
      </w:pPr>
      <w:bookmarkStart w:id="7" w:name="_Toc503357693"/>
      <w:r>
        <w:rPr>
          <w:lang w:val="en-US"/>
        </w:rPr>
        <w:t>Middling</w:t>
      </w:r>
      <w:bookmarkEnd w:id="7"/>
    </w:p>
    <w:p w:rsidR="00BF72EF" w:rsidRDefault="00BF72EF" w:rsidP="00BF72E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Simply take all the values of the left and right lane marking and find the average for each of them</w:t>
      </w:r>
    </w:p>
    <w:p w:rsidR="00BF72EF" w:rsidRPr="00BF72EF" w:rsidRDefault="00BF72EF" w:rsidP="00BF72E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Remove the artifact at the beginning of the function</w:t>
      </w:r>
    </w:p>
    <w:p w:rsidR="00BF72EF" w:rsidRDefault="00BF72EF">
      <w:pPr>
        <w:rPr>
          <w:lang w:val="en-US"/>
        </w:rPr>
      </w:pPr>
    </w:p>
    <w:p w:rsidR="002620D9" w:rsidRDefault="002620D9" w:rsidP="00C54925">
      <w:pPr>
        <w:pStyle w:val="berschrift2"/>
        <w:rPr>
          <w:lang w:val="en-US"/>
        </w:rPr>
      </w:pPr>
      <w:bookmarkStart w:id="8" w:name="_Toc503357694"/>
      <w:r>
        <w:rPr>
          <w:lang w:val="en-US"/>
        </w:rPr>
        <w:t>Calculation of the Ego-Lane-Points</w:t>
      </w:r>
      <w:bookmarkEnd w:id="8"/>
    </w:p>
    <w:p w:rsidR="00107AB0" w:rsidRDefault="00276530" w:rsidP="00BF72E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Depending on the number of points that need to be calculated, split the length of the vector function into n+1 sections</w:t>
      </w:r>
    </w:p>
    <w:p w:rsidR="00276530" w:rsidRDefault="00276530" w:rsidP="0027653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At the end of each section, calculate the tangent, curvature, and x-y-coordinates</w:t>
      </w:r>
    </w:p>
    <w:p w:rsidR="00276530" w:rsidRDefault="00276530" w:rsidP="00276530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Put each of these values into a separate array</w:t>
      </w:r>
    </w:p>
    <w:p w:rsidR="00276530" w:rsidRDefault="00276530" w:rsidP="0027653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Publish these four arrays via ROS</w:t>
      </w:r>
    </w:p>
    <w:p w:rsidR="00276530" w:rsidRPr="00276530" w:rsidRDefault="00276530" w:rsidP="00276530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This message then will be picked up over the message-handler of Mav-Link and will be send to the STM-Board</w:t>
      </w:r>
    </w:p>
    <w:p w:rsidR="00F36D9A" w:rsidRDefault="00107AB0">
      <w:pPr>
        <w:rPr>
          <w:lang w:val="en-US"/>
        </w:rPr>
      </w:pPr>
      <w:r w:rsidRPr="00107AB0">
        <w:rPr>
          <w:lang w:val="en-US"/>
        </w:rPr>
        <w:t xml:space="preserve"> </w:t>
      </w:r>
    </w:p>
    <w:p w:rsidR="00F36D9A" w:rsidRDefault="00F36D9A" w:rsidP="00F36D9A">
      <w:pPr>
        <w:rPr>
          <w:lang w:val="en-US"/>
        </w:rPr>
      </w:pPr>
    </w:p>
    <w:p w:rsidR="006F06A9" w:rsidRDefault="00F36D9A" w:rsidP="00F36D9A">
      <w:pPr>
        <w:pStyle w:val="berschrift1"/>
        <w:rPr>
          <w:lang w:val="en-US"/>
        </w:rPr>
      </w:pPr>
      <w:bookmarkStart w:id="9" w:name="_Toc503357695"/>
      <w:r>
        <w:rPr>
          <w:lang w:val="en-US"/>
        </w:rPr>
        <w:t>Goals and Improvements</w:t>
      </w:r>
      <w:bookmarkEnd w:id="9"/>
    </w:p>
    <w:p w:rsidR="00CD4C38" w:rsidRDefault="00CD4C38" w:rsidP="00CD4C38">
      <w:pPr>
        <w:rPr>
          <w:lang w:val="en-US"/>
        </w:rPr>
      </w:pPr>
    </w:p>
    <w:p w:rsidR="00276530" w:rsidRDefault="00276530" w:rsidP="00CD4C38">
      <w:pPr>
        <w:rPr>
          <w:lang w:val="en-US"/>
        </w:rPr>
      </w:pPr>
      <w:r>
        <w:rPr>
          <w:lang w:val="en-US"/>
        </w:rPr>
        <w:t>Under the current performance, the Improvements are planned for future releases:</w:t>
      </w:r>
    </w:p>
    <w:p w:rsidR="00276530" w:rsidRDefault="00276530" w:rsidP="0027653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Better filtering of interference points, such as:</w:t>
      </w:r>
    </w:p>
    <w:p w:rsidR="00276530" w:rsidRDefault="00276530" w:rsidP="00276530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Similar Gradients to the lane (such as the wall)</w:t>
      </w:r>
    </w:p>
    <w:p w:rsidR="00276530" w:rsidRDefault="00276530" w:rsidP="007B7731">
      <w:pPr>
        <w:pStyle w:val="Listenabsatz"/>
        <w:numPr>
          <w:ilvl w:val="1"/>
          <w:numId w:val="2"/>
        </w:numPr>
        <w:rPr>
          <w:lang w:val="en-US"/>
        </w:rPr>
      </w:pPr>
      <w:r w:rsidRPr="00276530">
        <w:rPr>
          <w:lang w:val="en-US"/>
        </w:rPr>
        <w:t>light variability</w:t>
      </w:r>
    </w:p>
    <w:p w:rsidR="00276530" w:rsidRDefault="005345B7" w:rsidP="007B7731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reflective Surfaces</w:t>
      </w:r>
    </w:p>
    <w:p w:rsidR="005345B7" w:rsidRDefault="005345B7" w:rsidP="005345B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Adding a Tracker similar in concept or identical to a Kalman-Filter</w:t>
      </w:r>
    </w:p>
    <w:p w:rsidR="00CD4C38" w:rsidRPr="005345B7" w:rsidRDefault="005345B7" w:rsidP="00CD4C38">
      <w:pPr>
        <w:pStyle w:val="Listenabsatz"/>
        <w:numPr>
          <w:ilvl w:val="0"/>
          <w:numId w:val="1"/>
        </w:numPr>
        <w:rPr>
          <w:color w:val="000000"/>
          <w:lang w:val="en-US"/>
        </w:rPr>
      </w:pPr>
      <w:r w:rsidRPr="005345B7">
        <w:rPr>
          <w:lang w:val="en-US"/>
        </w:rPr>
        <w:t>Tracking of the ego lane based upon the past detected lane and the ego-motion</w:t>
      </w:r>
      <w:r w:rsidR="00276530" w:rsidRPr="005345B7">
        <w:rPr>
          <w:color w:val="000000"/>
          <w:lang w:val="en-US"/>
        </w:rPr>
        <w:t xml:space="preserve"> </w:t>
      </w:r>
    </w:p>
    <w:sectPr w:rsidR="00CD4C38" w:rsidRPr="005345B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0D" w:rsidRDefault="0090150D" w:rsidP="0090150D">
      <w:pPr>
        <w:spacing w:after="0" w:line="240" w:lineRule="auto"/>
      </w:pPr>
      <w:r>
        <w:separator/>
      </w:r>
    </w:p>
  </w:endnote>
  <w:endnote w:type="continuationSeparator" w:id="0">
    <w:p w:rsidR="0090150D" w:rsidRDefault="0090150D" w:rsidP="00901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0D" w:rsidRDefault="0090150D" w:rsidP="0090150D">
      <w:pPr>
        <w:spacing w:after="0" w:line="240" w:lineRule="auto"/>
      </w:pPr>
      <w:r>
        <w:separator/>
      </w:r>
    </w:p>
  </w:footnote>
  <w:footnote w:type="continuationSeparator" w:id="0">
    <w:p w:rsidR="0090150D" w:rsidRDefault="0090150D" w:rsidP="00901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50D" w:rsidRPr="0090150D" w:rsidRDefault="0090150D">
    <w:pPr>
      <w:pStyle w:val="Kopfzeile"/>
      <w:rPr>
        <w:lang w:val="en-US"/>
      </w:rPr>
    </w:pPr>
    <w:r w:rsidRPr="0090150D">
      <w:rPr>
        <w:lang w:val="en-US"/>
      </w:rPr>
      <w:t>Documentation Lane-Detection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B85"/>
    <w:multiLevelType w:val="hybridMultilevel"/>
    <w:tmpl w:val="8BF25D54"/>
    <w:lvl w:ilvl="0" w:tplc="45068A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753AE"/>
    <w:multiLevelType w:val="hybridMultilevel"/>
    <w:tmpl w:val="4D2A98F0"/>
    <w:lvl w:ilvl="0" w:tplc="D73464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C4"/>
    <w:rsid w:val="00006E4D"/>
    <w:rsid w:val="000459CA"/>
    <w:rsid w:val="00107AB0"/>
    <w:rsid w:val="0020418A"/>
    <w:rsid w:val="00240E43"/>
    <w:rsid w:val="002620D9"/>
    <w:rsid w:val="00276530"/>
    <w:rsid w:val="00300F91"/>
    <w:rsid w:val="003F1CA6"/>
    <w:rsid w:val="00457409"/>
    <w:rsid w:val="005345B7"/>
    <w:rsid w:val="00583ED0"/>
    <w:rsid w:val="00615BCC"/>
    <w:rsid w:val="006848C4"/>
    <w:rsid w:val="008D30EB"/>
    <w:rsid w:val="0090150D"/>
    <w:rsid w:val="00A0776F"/>
    <w:rsid w:val="00A57854"/>
    <w:rsid w:val="00B66D7B"/>
    <w:rsid w:val="00BE4550"/>
    <w:rsid w:val="00BF123D"/>
    <w:rsid w:val="00BF72EF"/>
    <w:rsid w:val="00C54925"/>
    <w:rsid w:val="00CD4C38"/>
    <w:rsid w:val="00D134D4"/>
    <w:rsid w:val="00D65573"/>
    <w:rsid w:val="00E31DFB"/>
    <w:rsid w:val="00E371AC"/>
    <w:rsid w:val="00EB099C"/>
    <w:rsid w:val="00F3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7A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2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49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150D"/>
  </w:style>
  <w:style w:type="paragraph" w:styleId="Fuzeile">
    <w:name w:val="footer"/>
    <w:basedOn w:val="Standard"/>
    <w:link w:val="FuzeileZchn"/>
    <w:uiPriority w:val="99"/>
    <w:unhideWhenUsed/>
    <w:rsid w:val="0090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150D"/>
  </w:style>
  <w:style w:type="character" w:customStyle="1" w:styleId="berschrift1Zchn">
    <w:name w:val="Überschrift 1 Zchn"/>
    <w:basedOn w:val="Absatz-Standardschriftart"/>
    <w:link w:val="berschrift1"/>
    <w:uiPriority w:val="9"/>
    <w:rsid w:val="00107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07AB0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07AB0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107AB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AB0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620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620D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2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2620D9"/>
    <w:pPr>
      <w:spacing w:after="100"/>
      <w:ind w:left="22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549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erzeichnis3">
    <w:name w:val="toc 3"/>
    <w:basedOn w:val="Standard"/>
    <w:next w:val="Standard"/>
    <w:autoRedefine/>
    <w:uiPriority w:val="39"/>
    <w:unhideWhenUsed/>
    <w:rsid w:val="00C54925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CD4C38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7A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2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49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150D"/>
  </w:style>
  <w:style w:type="paragraph" w:styleId="Fuzeile">
    <w:name w:val="footer"/>
    <w:basedOn w:val="Standard"/>
    <w:link w:val="FuzeileZchn"/>
    <w:uiPriority w:val="99"/>
    <w:unhideWhenUsed/>
    <w:rsid w:val="0090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150D"/>
  </w:style>
  <w:style w:type="character" w:customStyle="1" w:styleId="berschrift1Zchn">
    <w:name w:val="Überschrift 1 Zchn"/>
    <w:basedOn w:val="Absatz-Standardschriftart"/>
    <w:link w:val="berschrift1"/>
    <w:uiPriority w:val="9"/>
    <w:rsid w:val="00107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07AB0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07AB0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107AB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AB0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620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620D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2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2620D9"/>
    <w:pPr>
      <w:spacing w:after="100"/>
      <w:ind w:left="22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549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erzeichnis3">
    <w:name w:val="toc 3"/>
    <w:basedOn w:val="Standard"/>
    <w:next w:val="Standard"/>
    <w:autoRedefine/>
    <w:uiPriority w:val="39"/>
    <w:unhideWhenUsed/>
    <w:rsid w:val="00C54925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CD4C38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7A3B-6CFB-4D36-B927-449214BE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Berner &amp; Mattner Systemtechnik GmbH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STENGEL Julien</dc:creator>
  <cp:keywords/>
  <dc:description/>
  <cp:lastModifiedBy>STENGEL Julien</cp:lastModifiedBy>
  <cp:revision>18</cp:revision>
  <dcterms:created xsi:type="dcterms:W3CDTF">2018-01-08T11:53:00Z</dcterms:created>
  <dcterms:modified xsi:type="dcterms:W3CDTF">2018-01-10T13:25:00Z</dcterms:modified>
</cp:coreProperties>
</file>